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8C7A" w14:textId="03FA75F2" w:rsidR="00A905E2" w:rsidRPr="00134CAE" w:rsidRDefault="00A905E2" w:rsidP="00072C4A">
      <w:pPr>
        <w:spacing w:before="240" w:after="240" w:line="300" w:lineRule="exact"/>
        <w:ind w:left="360" w:hanging="27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H O T Ă R Â R E</w:t>
      </w:r>
    </w:p>
    <w:p w14:paraId="5688ED4D" w14:textId="3B69B3FE" w:rsidR="00A905E2" w:rsidRPr="00134CAE" w:rsidRDefault="00D54990" w:rsidP="00072C4A">
      <w:pPr>
        <w:spacing w:before="240" w:after="240" w:line="300" w:lineRule="exac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54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privind adoptarea unor măsuri de reducere a nivelului de zgomot din Sectorul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5</w:t>
      </w:r>
      <w:r w:rsidRPr="00D54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, București, pentru protecția sănătății cetățenilor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ș</w:t>
      </w:r>
      <w:r w:rsidRPr="00D54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i a mediului înconjurător</w:t>
      </w:r>
    </w:p>
    <w:p w14:paraId="5E0479AA" w14:textId="77777777" w:rsidR="00A905E2" w:rsidRPr="00134CAE" w:rsidRDefault="00A905E2" w:rsidP="00072C4A">
      <w:pPr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98A89BA" w14:textId="77777777" w:rsidR="00A315EA" w:rsidRPr="00134CAE" w:rsidRDefault="00A315EA" w:rsidP="00072C4A">
      <w:pPr>
        <w:spacing w:line="300" w:lineRule="exact"/>
        <w:jc w:val="both"/>
        <w:rPr>
          <w:rFonts w:ascii="Times New Roman" w:eastAsia="Times New Roman" w:hAnsi="Times New Roman" w:cs="Times New Roman"/>
          <w:i/>
          <w:iCs/>
          <w:color w:val="272727"/>
          <w:sz w:val="24"/>
          <w:szCs w:val="24"/>
          <w:highlight w:val="white"/>
          <w:lang w:val="ro-RO"/>
        </w:rPr>
      </w:pPr>
      <w:r w:rsidRPr="00134CAE">
        <w:rPr>
          <w:rFonts w:ascii="Times New Roman" w:eastAsia="Times New Roman" w:hAnsi="Times New Roman" w:cs="Times New Roman"/>
          <w:i/>
          <w:iCs/>
          <w:color w:val="272727"/>
          <w:sz w:val="24"/>
          <w:szCs w:val="24"/>
          <w:highlight w:val="white"/>
          <w:lang w:val="ro-RO"/>
        </w:rPr>
        <w:t>Având în vedere:</w:t>
      </w:r>
    </w:p>
    <w:p w14:paraId="7A6BD752" w14:textId="77777777" w:rsidR="00A315EA" w:rsidRPr="00134CAE" w:rsidRDefault="00A315EA" w:rsidP="00072C4A">
      <w:pPr>
        <w:pStyle w:val="Listparagraf"/>
        <w:numPr>
          <w:ilvl w:val="0"/>
          <w:numId w:val="9"/>
        </w:numPr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color w:val="272727"/>
          <w:sz w:val="24"/>
          <w:szCs w:val="24"/>
          <w:highlight w:val="white"/>
          <w:lang w:val="ro-RO"/>
        </w:rPr>
        <w:t xml:space="preserve">Raportul de specialitate nr. …….. al …. </w:t>
      </w:r>
      <w:r w:rsidRPr="00134CAE">
        <w:rPr>
          <w:rFonts w:ascii="Times New Roman" w:eastAsia="Times New Roman" w:hAnsi="Times New Roman" w:cs="Times New Roman"/>
          <w:color w:val="272727"/>
          <w:sz w:val="24"/>
          <w:szCs w:val="24"/>
          <w:lang w:val="ro-RO"/>
        </w:rPr>
        <w:t>….</w:t>
      </w:r>
    </w:p>
    <w:p w14:paraId="16306764" w14:textId="77777777" w:rsidR="00A315EA" w:rsidRPr="00134CAE" w:rsidRDefault="00A315EA" w:rsidP="00072C4A">
      <w:pPr>
        <w:pStyle w:val="Listparagraf"/>
        <w:numPr>
          <w:ilvl w:val="0"/>
          <w:numId w:val="9"/>
        </w:numPr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color w:val="272727"/>
          <w:sz w:val="24"/>
          <w:szCs w:val="24"/>
          <w:highlight w:val="white"/>
          <w:lang w:val="ro-RO"/>
        </w:rPr>
        <w:t>Referatul de aprobare al lui Alexandru Paul Dimitriu – consilier local al Sectorului 5</w:t>
      </w:r>
    </w:p>
    <w:p w14:paraId="59FB31E1" w14:textId="77777777" w:rsidR="00A315EA" w:rsidRPr="00134CAE" w:rsidRDefault="00A315EA" w:rsidP="00072C4A">
      <w:pPr>
        <w:pStyle w:val="Listparagraf"/>
        <w:spacing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4B57AAE" w14:textId="77777777" w:rsidR="00A315EA" w:rsidRPr="00134CAE" w:rsidRDefault="00A315EA" w:rsidP="00072C4A">
      <w:pPr>
        <w:spacing w:line="30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val="ro-RO"/>
        </w:rPr>
      </w:pPr>
      <w:r w:rsidRPr="00134CAE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val="ro-RO"/>
        </w:rPr>
        <w:t>Văzând avizul Comisiilor de specialitate ale Consiliului Local al Sectorului 5;</w:t>
      </w:r>
    </w:p>
    <w:p w14:paraId="0F22BCC8" w14:textId="1F06AED9" w:rsidR="00A905E2" w:rsidRPr="00134CAE" w:rsidRDefault="5B253E8F" w:rsidP="00072C4A">
      <w:pPr>
        <w:spacing w:before="240" w:after="240" w:line="30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o-RO"/>
        </w:rPr>
        <w:t>În temeiul:</w:t>
      </w:r>
    </w:p>
    <w:p w14:paraId="75563C87" w14:textId="7B9BEAA2" w:rsidR="000F2E14" w:rsidRPr="000F2E14" w:rsidRDefault="000F2E14" w:rsidP="5B253E8F">
      <w:pPr>
        <w:numPr>
          <w:ilvl w:val="0"/>
          <w:numId w:val="4"/>
        </w:numPr>
        <w:spacing w:before="240" w:after="0" w:line="300" w:lineRule="exact"/>
        <w:jc w:val="both"/>
        <w:rPr>
          <w:rFonts w:eastAsiaTheme="minorEastAsia"/>
          <w:color w:val="000000" w:themeColor="text1"/>
          <w:sz w:val="24"/>
          <w:szCs w:val="24"/>
          <w:lang w:val="ro-RO"/>
        </w:rPr>
      </w:pP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Art. 35 din Constituția României, </w:t>
      </w:r>
      <w:r w:rsidR="006E41F8"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republicată</w:t>
      </w: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; </w:t>
      </w:r>
    </w:p>
    <w:p w14:paraId="138FCDC6" w14:textId="09DE55FC" w:rsidR="000F2E14" w:rsidRPr="000F2E14" w:rsidRDefault="000F2E14" w:rsidP="5B253E8F">
      <w:pPr>
        <w:numPr>
          <w:ilvl w:val="0"/>
          <w:numId w:val="4"/>
        </w:numPr>
        <w:spacing w:before="240" w:after="0" w:line="300" w:lineRule="exact"/>
        <w:jc w:val="both"/>
        <w:rPr>
          <w:rFonts w:eastAsiaTheme="minorEastAsia"/>
          <w:color w:val="000000" w:themeColor="text1"/>
          <w:sz w:val="24"/>
          <w:szCs w:val="24"/>
          <w:lang w:val="ro-RO"/>
        </w:rPr>
      </w:pP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Art. 6 alin. (1) si art. 70 lit. g) din OUG nr. 195/2005 privind </w:t>
      </w:r>
      <w:r w:rsidR="006E41F8"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protecția</w:t>
      </w: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mediului, cu </w:t>
      </w:r>
      <w:r w:rsidR="006E41F8"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modificările</w:t>
      </w: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6E4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6E41F8"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completările</w:t>
      </w: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ulterioare; </w:t>
      </w:r>
    </w:p>
    <w:p w14:paraId="639AB2D9" w14:textId="70C9C5BE" w:rsidR="000F2E14" w:rsidRPr="000F2E14" w:rsidRDefault="000F2E14" w:rsidP="5B253E8F">
      <w:pPr>
        <w:numPr>
          <w:ilvl w:val="0"/>
          <w:numId w:val="4"/>
        </w:numPr>
        <w:spacing w:before="240" w:after="0" w:line="300" w:lineRule="exact"/>
        <w:jc w:val="both"/>
        <w:rPr>
          <w:rFonts w:eastAsiaTheme="minorEastAsia"/>
          <w:color w:val="000000" w:themeColor="text1"/>
          <w:sz w:val="24"/>
          <w:szCs w:val="24"/>
          <w:lang w:val="ro-RO"/>
        </w:rPr>
      </w:pP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Art. 17 lit. a) HG nr. 1756/2006 privind limitarea nivelului emisiilor de zgomot în mediu produs de echipamente destinate </w:t>
      </w:r>
      <w:r w:rsidR="006E41F8"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utilizării</w:t>
      </w: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în exteriorul </w:t>
      </w:r>
      <w:r w:rsidR="006E41F8"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clădirilor</w:t>
      </w: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; </w:t>
      </w:r>
    </w:p>
    <w:p w14:paraId="0AD8B873" w14:textId="77777777" w:rsidR="000F2E14" w:rsidRPr="000F2E14" w:rsidRDefault="000F2E14" w:rsidP="5B253E8F">
      <w:pPr>
        <w:numPr>
          <w:ilvl w:val="0"/>
          <w:numId w:val="4"/>
        </w:numPr>
        <w:spacing w:before="240" w:after="0" w:line="300" w:lineRule="exact"/>
        <w:jc w:val="both"/>
        <w:rPr>
          <w:rFonts w:eastAsiaTheme="minorEastAsia"/>
          <w:color w:val="000000" w:themeColor="text1"/>
          <w:sz w:val="24"/>
          <w:szCs w:val="24"/>
          <w:lang w:val="ro-RO"/>
        </w:rPr>
      </w:pP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Legea nr. 121/2019 privind evaluarea si gestionarea zgomotului ambiant; </w:t>
      </w:r>
    </w:p>
    <w:p w14:paraId="0326053A" w14:textId="3A4D782E" w:rsidR="000F2E14" w:rsidRPr="000F2E14" w:rsidRDefault="000F2E14" w:rsidP="5B253E8F">
      <w:pPr>
        <w:numPr>
          <w:ilvl w:val="0"/>
          <w:numId w:val="4"/>
        </w:numPr>
        <w:spacing w:before="240" w:after="0" w:line="300" w:lineRule="exact"/>
        <w:jc w:val="both"/>
        <w:rPr>
          <w:rFonts w:eastAsiaTheme="minorEastAsia"/>
          <w:color w:val="000000" w:themeColor="text1"/>
          <w:sz w:val="24"/>
          <w:szCs w:val="24"/>
          <w:lang w:val="ro-RO"/>
        </w:rPr>
      </w:pP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Art. 1</w:t>
      </w:r>
      <w:r w:rsidR="006E4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0 </w:t>
      </w: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din Normele de </w:t>
      </w:r>
      <w:r w:rsidR="006E41F8"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igienă</w:t>
      </w: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si </w:t>
      </w:r>
      <w:r w:rsidR="006E41F8"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sănătate</w:t>
      </w: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public</w:t>
      </w:r>
      <w:r w:rsidR="006E4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privind mediul de via</w:t>
      </w:r>
      <w:r w:rsidR="006E4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ță</w:t>
      </w: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al </w:t>
      </w:r>
      <w:r w:rsidR="006E41F8"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populației</w:t>
      </w: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aprobate prin Ordinul Ministerului </w:t>
      </w:r>
      <w:r w:rsidR="006E41F8"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Sănătății</w:t>
      </w: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nr. 119/2014; </w:t>
      </w:r>
    </w:p>
    <w:p w14:paraId="52DEFAA7" w14:textId="74049573" w:rsidR="5B253E8F" w:rsidRPr="00134CAE" w:rsidRDefault="000F2E14" w:rsidP="5B253E8F">
      <w:pPr>
        <w:numPr>
          <w:ilvl w:val="0"/>
          <w:numId w:val="4"/>
        </w:numPr>
        <w:spacing w:before="240" w:after="0" w:line="300" w:lineRule="exact"/>
        <w:jc w:val="both"/>
        <w:rPr>
          <w:rFonts w:eastAsiaTheme="minorEastAsia"/>
          <w:color w:val="000000" w:themeColor="text1"/>
          <w:sz w:val="24"/>
          <w:szCs w:val="24"/>
          <w:lang w:val="ro-RO"/>
        </w:rPr>
      </w:pP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OG nr. 2/2001 privind regimul juridic al </w:t>
      </w:r>
      <w:r w:rsidR="006E41F8"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contravențiilor</w:t>
      </w: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cu </w:t>
      </w:r>
      <w:r w:rsidR="006E41F8"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modificările</w:t>
      </w: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6E41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6E41F8"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completările</w:t>
      </w:r>
      <w:r w:rsidRPr="000F2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ulterioare</w:t>
      </w:r>
    </w:p>
    <w:p w14:paraId="7F9AE448" w14:textId="77777777" w:rsidR="00750B36" w:rsidRPr="00134CAE" w:rsidRDefault="00750B36" w:rsidP="00072C4A">
      <w:pPr>
        <w:spacing w:before="240" w:after="240" w:line="300" w:lineRule="exact"/>
        <w:ind w:left="21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225FFA6D" w14:textId="2083EE6B" w:rsidR="00A905E2" w:rsidRPr="00134CAE" w:rsidRDefault="00A905E2" w:rsidP="00750B36">
      <w:pPr>
        <w:spacing w:before="240" w:after="24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HOTĂRĂŞTE</w:t>
      </w:r>
    </w:p>
    <w:p w14:paraId="615C0016" w14:textId="354644F0" w:rsidR="00786536" w:rsidRDefault="00700713" w:rsidP="00700713">
      <w:pPr>
        <w:spacing w:before="240" w:after="240" w:line="30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7007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Art.</w:t>
      </w:r>
      <w:r w:rsidR="00235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1</w:t>
      </w:r>
      <w:r w:rsidRPr="007007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="00416938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Începând cu data intrării în vigoare a prezentei hotărâri, se restricționează utilizarea pe raza administrativ-teritorială a Sectorului 5 </w:t>
      </w:r>
      <w:r w:rsidR="001603E3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mașinilor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pentru 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îndepărtat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frunze prin suflare, 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așa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cum sunt acestea definite în Anexa nr. 1 la 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Hotărârea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Guve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rn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ului nr. 1756/2006 privind limitarea nivelului emisiilor de zgomot în mediu produs de echipamente destinate 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utilizării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în exteriorul 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clădirilor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. </w:t>
      </w:r>
    </w:p>
    <w:p w14:paraId="3BB3AED4" w14:textId="48B4DBE5" w:rsidR="008F2E95" w:rsidRDefault="008F2E95" w:rsidP="00700713">
      <w:pPr>
        <w:spacing w:before="240" w:after="240" w:line="300" w:lineRule="exac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181C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Art. 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Cu titlu</w:t>
      </w:r>
      <w:r w:rsidR="00510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de excepție, este permisă folosirea maș</w:t>
      </w:r>
      <w:r w:rsidR="005100F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inilor pentru îndepărtat frunze prin suflare, așa cum sunt acestea definite în Anexa nr. 1 la Hotărârea Guvernului nr. 1756/2006</w:t>
      </w:r>
      <w:r w:rsidR="00510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în parcurile de pe raza </w:t>
      </w:r>
      <w:r w:rsidR="005100F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administrativ-teritorială a Sectorului 5</w:t>
      </w:r>
      <w:r w:rsidR="00181C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3796A213" w14:textId="7B672067" w:rsidR="00786536" w:rsidRPr="00A93FB0" w:rsidRDefault="00700713" w:rsidP="00700713">
      <w:pPr>
        <w:spacing w:before="240" w:after="240" w:line="30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7007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lastRenderedPageBreak/>
        <w:t>Art.</w:t>
      </w:r>
      <w:r w:rsidR="00A93F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181C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3</w:t>
      </w:r>
      <w:r w:rsidRPr="007007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Încălcarea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dispozițiilor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prezentei 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hotărâri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constituie 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contravenție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i se 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sancționează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cu 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amendă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între 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100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lei si 200 lei pentru persoanele fizice 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 cu amend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între 300 lei si 500 lei pentru persoanele juridice. </w:t>
      </w:r>
    </w:p>
    <w:p w14:paraId="2DDF3A03" w14:textId="146B4E6D" w:rsidR="00461A5C" w:rsidRDefault="00700713" w:rsidP="00700713">
      <w:pPr>
        <w:spacing w:before="240" w:after="240" w:line="300" w:lineRule="exac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7007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Art.</w:t>
      </w:r>
      <w:r w:rsidR="00A93F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181C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4</w:t>
      </w:r>
      <w:r w:rsidRPr="007007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Constatarea 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contravențiilor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i aplicarea 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sancțiunilor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se 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realizează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de 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către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Direcția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General de Politia Locala Sector </w:t>
      </w:r>
      <w:r w:rsidR="00786536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5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Pr="007007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</w:p>
    <w:p w14:paraId="79D5B187" w14:textId="35949B6A" w:rsidR="00ED6F90" w:rsidRDefault="00700713" w:rsidP="00700713">
      <w:pPr>
        <w:spacing w:before="240" w:after="240" w:line="300" w:lineRule="exac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7007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Art.</w:t>
      </w:r>
      <w:r w:rsidR="00A93F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181C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5</w:t>
      </w:r>
      <w:r w:rsidRPr="007007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="00461A5C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rezenta </w:t>
      </w:r>
      <w:r w:rsidR="00461A5C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hotărâre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61A5C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 completează</w:t>
      </w:r>
      <w:r w:rsidR="00ED6F90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cu dispozițiile generale ale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61A5C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Ordonanț</w:t>
      </w:r>
      <w:r w:rsidR="00ED6F90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ei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Guvernului nr.2/2001 privind regimul juridic al </w:t>
      </w:r>
      <w:r w:rsidR="00461A5C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contravențiilor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461A5C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aprobată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cu </w:t>
      </w:r>
      <w:r w:rsidR="00461A5C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modificări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61A5C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461A5C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completări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prin Legea nr. 180/2002, cu </w:t>
      </w:r>
      <w:r w:rsidR="00461A5C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modificările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61A5C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i </w:t>
      </w:r>
      <w:r w:rsidR="00461A5C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completările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ulterioare.</w:t>
      </w:r>
      <w:r w:rsidRPr="007007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</w:p>
    <w:p w14:paraId="02F4E126" w14:textId="22984926" w:rsidR="00ED6F90" w:rsidRPr="00A93FB0" w:rsidRDefault="00700713" w:rsidP="00700713">
      <w:pPr>
        <w:spacing w:before="240" w:after="240" w:line="300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7007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Art. </w:t>
      </w:r>
      <w:r w:rsidR="00181C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6</w:t>
      </w:r>
      <w:r w:rsidRPr="007007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Prezenta </w:t>
      </w:r>
      <w:r w:rsidR="00ED6F90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hotărâre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intra în vigoare în termen de 30 de zile de la aprobare. </w:t>
      </w:r>
    </w:p>
    <w:p w14:paraId="75E878AB" w14:textId="05C3D31A" w:rsidR="001E19F3" w:rsidRPr="00134CAE" w:rsidRDefault="00700713" w:rsidP="00700713">
      <w:pPr>
        <w:spacing w:before="240" w:after="240" w:line="30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7007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Art.</w:t>
      </w:r>
      <w:r w:rsidR="00A93F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181C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7</w:t>
      </w:r>
      <w:r w:rsidRPr="007007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Primarul Sectorului </w:t>
      </w:r>
      <w:r w:rsidR="00ED6F90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5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ED6F90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pri</w:t>
      </w:r>
      <w:r w:rsidR="00181C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</w:t>
      </w:r>
      <w:r w:rsidR="00ED6F90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direcțiile de specialitate vor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duce la îndeplinire prezenta </w:t>
      </w:r>
      <w:r w:rsidR="00ED6F90"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hotărâre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.</w:t>
      </w:r>
      <w:r w:rsidR="5B253E8F" w:rsidRPr="00134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 </w:t>
      </w:r>
    </w:p>
    <w:p w14:paraId="26060CB3" w14:textId="7DB7736D" w:rsidR="0009459B" w:rsidRPr="00134CAE" w:rsidRDefault="0009459B" w:rsidP="00072C4A">
      <w:pPr>
        <w:spacing w:before="240" w:after="240" w:line="3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  INIȚIATOR</w:t>
      </w:r>
    </w:p>
    <w:p w14:paraId="4C03271B" w14:textId="5306A9DC" w:rsidR="0009459B" w:rsidRPr="00134CAE" w:rsidRDefault="0009459B" w:rsidP="00750B36">
      <w:pPr>
        <w:spacing w:before="240" w:after="240" w:line="30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Alexandru Paul Dimitriu</w:t>
      </w:r>
      <w:r w:rsidR="001E19F3" w:rsidRPr="0013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 xml:space="preserve">      </w:t>
      </w:r>
      <w:r w:rsidR="001E19F3" w:rsidRPr="0013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1E19F3" w:rsidRPr="0013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1E19F3" w:rsidRPr="0013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1E19F3" w:rsidRPr="0013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1E19F3" w:rsidRPr="0013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="001E19F3" w:rsidRPr="0013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13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13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  <w:r w:rsidRPr="0013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ab/>
      </w:r>
    </w:p>
    <w:p w14:paraId="6CA9E062" w14:textId="293AB374" w:rsidR="001E19F3" w:rsidRPr="00134CAE" w:rsidRDefault="001E19F3" w:rsidP="00072C4A">
      <w:pPr>
        <w:spacing w:line="300" w:lineRule="exact"/>
        <w:ind w:left="576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AVIZEAZĂ</w:t>
      </w:r>
    </w:p>
    <w:p w14:paraId="26A9D777" w14:textId="6915E55F" w:rsidR="001E19F3" w:rsidRPr="00134CAE" w:rsidRDefault="5B253E8F" w:rsidP="5B253E8F">
      <w:pPr>
        <w:spacing w:line="300" w:lineRule="exact"/>
        <w:ind w:left="21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1E19F3" w:rsidRPr="00134CAE">
        <w:rPr>
          <w:sz w:val="24"/>
          <w:szCs w:val="24"/>
        </w:rPr>
        <w:tab/>
      </w:r>
      <w:r w:rsidR="001E19F3" w:rsidRPr="00134CAE">
        <w:rPr>
          <w:sz w:val="24"/>
          <w:szCs w:val="24"/>
        </w:rPr>
        <w:tab/>
      </w:r>
      <w:r w:rsidRPr="00134C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pentru legalitate conf. art.243 alin. (1) lit.a) </w:t>
      </w:r>
      <w:r w:rsidR="001E19F3"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din O.U.G. nr.57/2019  </w:t>
      </w:r>
      <w:r w:rsidRPr="00134C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Secretarul General</w:t>
      </w:r>
      <w:r w:rsidRPr="00134C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</w:t>
      </w:r>
    </w:p>
    <w:p w14:paraId="61F327E3" w14:textId="77777777" w:rsidR="009C406E" w:rsidRPr="00134CAE" w:rsidRDefault="009C406E" w:rsidP="00072C4A">
      <w:pPr>
        <w:spacing w:after="240" w:line="3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1C96789" w14:textId="77777777" w:rsidR="00ED6F90" w:rsidRDefault="00ED6F90" w:rsidP="002C1DC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193F4C38" w14:textId="77777777" w:rsidR="00ED6F90" w:rsidRDefault="00ED6F90" w:rsidP="002C1DC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59ABBBCF" w14:textId="77777777" w:rsidR="00ED6F90" w:rsidRDefault="00ED6F90" w:rsidP="002C1DC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320E920A" w14:textId="77777777" w:rsidR="00ED6F90" w:rsidRDefault="00ED6F90" w:rsidP="002C1DC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0D3910F8" w14:textId="77777777" w:rsidR="00ED6F90" w:rsidRDefault="00ED6F90" w:rsidP="002C1DC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41FCEBE6" w14:textId="77777777" w:rsidR="00A2149F" w:rsidRDefault="00A2149F" w:rsidP="002C1DC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5D1E5E9D" w14:textId="77777777" w:rsidR="00A2149F" w:rsidRDefault="00A2149F" w:rsidP="002C1DC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0C74FC6A" w14:textId="77777777" w:rsidR="00A2149F" w:rsidRDefault="00A2149F" w:rsidP="002C1DC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5E25405F" w14:textId="77777777" w:rsidR="00A2149F" w:rsidRDefault="00A2149F" w:rsidP="002C1DC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25A60181" w14:textId="77777777" w:rsidR="00A2149F" w:rsidRDefault="00A2149F" w:rsidP="002C1DC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198C8C65" w14:textId="77777777" w:rsidR="00A2149F" w:rsidRDefault="00A2149F" w:rsidP="002C1DC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5C36F277" w14:textId="77777777" w:rsidR="00A2149F" w:rsidRDefault="00A2149F" w:rsidP="002C1DC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0AA0C655" w14:textId="77777777" w:rsidR="00A2149F" w:rsidRDefault="00A2149F" w:rsidP="002C1DC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0022068F" w14:textId="77777777" w:rsidR="00A2149F" w:rsidRDefault="00A2149F" w:rsidP="002C1DC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3BE10B03" w14:textId="77777777" w:rsidR="00A2149F" w:rsidRDefault="00A2149F" w:rsidP="002C1DC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4451CFD3" w14:textId="77777777" w:rsidR="00A2149F" w:rsidRDefault="00A2149F" w:rsidP="002C1DC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57213AE6" w14:textId="77777777" w:rsidR="00ED6F90" w:rsidRDefault="00ED6F90" w:rsidP="002C1DC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385D69D0" w14:textId="77777777" w:rsidR="00ED6F90" w:rsidRDefault="00ED6F90" w:rsidP="002C1DC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</w:p>
    <w:p w14:paraId="7CA05350" w14:textId="30DD644B" w:rsidR="00A905E2" w:rsidRPr="00134CAE" w:rsidRDefault="00A905E2" w:rsidP="002C1DC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34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REFERAT DE APROBARE</w:t>
      </w:r>
    </w:p>
    <w:p w14:paraId="01435563" w14:textId="77777777" w:rsidR="00A00D29" w:rsidRPr="00134CAE" w:rsidRDefault="00A00D29" w:rsidP="00A00D29">
      <w:pPr>
        <w:spacing w:before="240" w:after="240" w:line="300" w:lineRule="exac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54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privind adoptarea unor măsuri de reducere a nivelului de zgomot din Sectorul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5</w:t>
      </w:r>
      <w:r w:rsidRPr="00D54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, București, pentru protecția sănătății cetățenilor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ș</w:t>
      </w:r>
      <w:r w:rsidRPr="00D54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i a mediului înconjurător</w:t>
      </w:r>
    </w:p>
    <w:p w14:paraId="1BC0EB7D" w14:textId="7312FC64" w:rsidR="00750B36" w:rsidRPr="00134CAE" w:rsidRDefault="00750B36" w:rsidP="002C1DC9">
      <w:pPr>
        <w:spacing w:before="240" w:after="240" w:line="360" w:lineRule="exac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EE6DEB8" w14:textId="77777777" w:rsidR="00A31A4C" w:rsidRDefault="004840A2" w:rsidP="004840A2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40A2">
        <w:rPr>
          <w:rFonts w:ascii="Times New Roman" w:hAnsi="Times New Roman" w:cs="Times New Roman"/>
          <w:sz w:val="24"/>
          <w:szCs w:val="24"/>
          <w:lang w:val="ro-RO"/>
        </w:rPr>
        <w:t>Având în vedere</w:t>
      </w:r>
      <w:r w:rsidR="0018222C">
        <w:rPr>
          <w:rFonts w:ascii="Times New Roman" w:hAnsi="Times New Roman" w:cs="Times New Roman"/>
          <w:sz w:val="24"/>
          <w:szCs w:val="24"/>
          <w:lang w:val="ro-RO"/>
        </w:rPr>
        <w:t xml:space="preserve"> că d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reptul la un mediu </w:t>
      </w:r>
      <w:r w:rsidR="008F6190" w:rsidRPr="004840A2">
        <w:rPr>
          <w:rFonts w:ascii="Times New Roman" w:hAnsi="Times New Roman" w:cs="Times New Roman"/>
          <w:sz w:val="24"/>
          <w:szCs w:val="24"/>
          <w:lang w:val="ro-RO"/>
        </w:rPr>
        <w:t>sănătos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este </w:t>
      </w:r>
      <w:r w:rsidR="0018222C" w:rsidRPr="004840A2">
        <w:rPr>
          <w:rFonts w:ascii="Times New Roman" w:hAnsi="Times New Roman" w:cs="Times New Roman"/>
          <w:sz w:val="24"/>
          <w:szCs w:val="24"/>
          <w:lang w:val="ro-RO"/>
        </w:rPr>
        <w:t>prevăzut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 w:rsidR="0018222C" w:rsidRPr="004840A2">
        <w:rPr>
          <w:rFonts w:ascii="Times New Roman" w:hAnsi="Times New Roman" w:cs="Times New Roman"/>
          <w:sz w:val="24"/>
          <w:szCs w:val="24"/>
          <w:lang w:val="ro-RO"/>
        </w:rPr>
        <w:t>Constituția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României, </w:t>
      </w:r>
      <w:r w:rsidR="0018222C" w:rsidRPr="004840A2">
        <w:rPr>
          <w:rFonts w:ascii="Times New Roman" w:hAnsi="Times New Roman" w:cs="Times New Roman"/>
          <w:sz w:val="24"/>
          <w:szCs w:val="24"/>
          <w:lang w:val="ro-RO"/>
        </w:rPr>
        <w:t>republicată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, la art. 35</w:t>
      </w:r>
      <w:r w:rsidR="00A31A4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31A4C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A31A4C" w:rsidRPr="004840A2">
        <w:rPr>
          <w:rFonts w:ascii="Times New Roman" w:hAnsi="Times New Roman" w:cs="Times New Roman"/>
          <w:sz w:val="24"/>
          <w:szCs w:val="24"/>
          <w:lang w:val="ro-RO"/>
        </w:rPr>
        <w:t>ezultă</w:t>
      </w:r>
      <w:r w:rsidR="00A31A4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în mod evident, </w:t>
      </w:r>
      <w:r w:rsidR="00A31A4C" w:rsidRPr="004840A2">
        <w:rPr>
          <w:rFonts w:ascii="Times New Roman" w:hAnsi="Times New Roman" w:cs="Times New Roman"/>
          <w:sz w:val="24"/>
          <w:szCs w:val="24"/>
          <w:lang w:val="ro-RO"/>
        </w:rPr>
        <w:t>că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dreptul la mediu </w:t>
      </w:r>
      <w:r w:rsidR="00A31A4C" w:rsidRPr="004840A2">
        <w:rPr>
          <w:rFonts w:ascii="Times New Roman" w:hAnsi="Times New Roman" w:cs="Times New Roman"/>
          <w:sz w:val="24"/>
          <w:szCs w:val="24"/>
          <w:lang w:val="ro-RO"/>
        </w:rPr>
        <w:t>sănătos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este un drept fundamental, garantarea acestuia fiind deci obligatorie. </w:t>
      </w:r>
    </w:p>
    <w:p w14:paraId="5F114652" w14:textId="77777777" w:rsidR="00A31A4C" w:rsidRDefault="00A31A4C" w:rsidP="004840A2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40A2">
        <w:rPr>
          <w:rFonts w:ascii="Times New Roman" w:hAnsi="Times New Roman" w:cs="Times New Roman"/>
          <w:sz w:val="24"/>
          <w:szCs w:val="24"/>
          <w:lang w:val="ro-RO"/>
        </w:rPr>
        <w:t>Totodată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, acest drept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reprezintă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premisa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realizării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altor drepturi fundamentale, cum ar fi: dreptul la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viață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, la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sănătate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, etc. </w:t>
      </w:r>
    </w:p>
    <w:p w14:paraId="61C328D9" w14:textId="77777777" w:rsidR="00E67530" w:rsidRDefault="00A31A4C" w:rsidP="004840A2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40A2">
        <w:rPr>
          <w:rFonts w:ascii="Times New Roman" w:hAnsi="Times New Roman" w:cs="Times New Roman"/>
          <w:sz w:val="24"/>
          <w:szCs w:val="24"/>
          <w:lang w:val="ro-RO"/>
        </w:rPr>
        <w:t>Ordonanța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urgență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nr. 195/2005 privind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protecția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mediului, cu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modificările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completările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ulterioare, prevede la art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6 alin. (1)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că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protecția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mediului constituie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obligația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i responsabilitatea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autorităților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administrației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publice centrale </w:t>
      </w:r>
      <w:r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locale, precum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i a tuturor persoanelor fizice si juridice. </w:t>
      </w:r>
    </w:p>
    <w:p w14:paraId="3101C754" w14:textId="77777777" w:rsidR="00CF1818" w:rsidRDefault="00E67530" w:rsidP="004840A2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același timp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, potrivit art. 70 lit. g) din 0.U.G. nr. 195/2005, pentru asigurarea unui mediu de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via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sănătos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autoritățile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administrației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publice locale au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obligația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să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reglementeze, inclusiv prin interzicerea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temporară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sau permanenta,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desfășurarea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unor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activități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generatoare de disconfort pentru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populație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în anumite zone ale </w:t>
      </w:r>
      <w:r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ocalităților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, cu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predominantă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în spatiile destinate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locuințelor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, în zonele destinate tratamentului, odihnei, recreerii </w:t>
      </w:r>
      <w:r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agrementului,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unități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sanitare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unități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CF1818" w:rsidRPr="004840A2">
        <w:rPr>
          <w:rFonts w:ascii="Times New Roman" w:hAnsi="Times New Roman" w:cs="Times New Roman"/>
          <w:sz w:val="24"/>
          <w:szCs w:val="24"/>
          <w:lang w:val="ro-RO"/>
        </w:rPr>
        <w:t>învățământ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A67CC51" w14:textId="31A1D104" w:rsidR="00A92770" w:rsidRDefault="00CF1818" w:rsidP="004840A2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40A2">
        <w:rPr>
          <w:rFonts w:ascii="Times New Roman" w:hAnsi="Times New Roman" w:cs="Times New Roman"/>
          <w:sz w:val="24"/>
          <w:szCs w:val="24"/>
          <w:lang w:val="ro-RO"/>
        </w:rPr>
        <w:t>Hotărârea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Guvernului nr. 1756/2006 privind limitarea nivelului emisiilor de zgomot în mediu produs de echipamente destinate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utiliz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ării 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în exteriorul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clădirilor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, transpune în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legislația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națională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Directiva 2000/14/CE a Parlamentului European si a Consiliului privind nivelul emisiilor de zgomot în mediu produs de echipamente destinate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utilizării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în exteriorul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clădirilor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i Directiva 2005/88/CE a Parlamentului European si a Consiliului care modifica Directiva 2000/14/CE privind nivelul emisiilor de zgomot în mediu produs de echipamente destinate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utilizării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în exteriorul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clădirilor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FADB400" w14:textId="77777777" w:rsidR="00A92770" w:rsidRDefault="00A92770" w:rsidP="004840A2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7FA61DF" w14:textId="56B9521B" w:rsidR="00CF1818" w:rsidRDefault="004840A2" w:rsidP="004840A2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Conform </w:t>
      </w:r>
      <w:r w:rsidR="00A92770" w:rsidRPr="004840A2">
        <w:rPr>
          <w:rFonts w:ascii="Times New Roman" w:hAnsi="Times New Roman" w:cs="Times New Roman"/>
          <w:sz w:val="24"/>
          <w:szCs w:val="24"/>
          <w:lang w:val="ro-RO"/>
        </w:rPr>
        <w:t>raportului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din 16.11.2020 referitor la implementarea si administrarea directivei, mai multe studii au evaluat impactul zgomotului asupra </w:t>
      </w:r>
      <w:r w:rsidR="00A92770" w:rsidRPr="004840A2">
        <w:rPr>
          <w:rFonts w:ascii="Times New Roman" w:hAnsi="Times New Roman" w:cs="Times New Roman"/>
          <w:sz w:val="24"/>
          <w:szCs w:val="24"/>
          <w:lang w:val="ro-RO"/>
        </w:rPr>
        <w:t>sănătății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92770" w:rsidRPr="004840A2">
        <w:rPr>
          <w:rFonts w:ascii="Times New Roman" w:hAnsi="Times New Roman" w:cs="Times New Roman"/>
          <w:sz w:val="24"/>
          <w:szCs w:val="24"/>
          <w:lang w:val="ro-RO"/>
        </w:rPr>
        <w:t>ajungându-</w:t>
      </w:r>
      <w:r w:rsidR="00A92770">
        <w:rPr>
          <w:rFonts w:ascii="Times New Roman" w:hAnsi="Times New Roman" w:cs="Times New Roman"/>
          <w:sz w:val="24"/>
          <w:szCs w:val="24"/>
          <w:lang w:val="ro-RO"/>
        </w:rPr>
        <w:t>se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la concluzia </w:t>
      </w:r>
      <w:r w:rsidR="00A92770" w:rsidRPr="004840A2">
        <w:rPr>
          <w:rFonts w:ascii="Times New Roman" w:hAnsi="Times New Roman" w:cs="Times New Roman"/>
          <w:sz w:val="24"/>
          <w:szCs w:val="24"/>
          <w:lang w:val="ro-RO"/>
        </w:rPr>
        <w:t>că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atunci când expunerea la zgomot este </w:t>
      </w:r>
      <w:r w:rsidR="00A92770" w:rsidRPr="004840A2">
        <w:rPr>
          <w:rFonts w:ascii="Times New Roman" w:hAnsi="Times New Roman" w:cs="Times New Roman"/>
          <w:sz w:val="24"/>
          <w:szCs w:val="24"/>
          <w:lang w:val="ro-RO"/>
        </w:rPr>
        <w:t>inevitabilă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, aceasta poate avea efecte negative asupra </w:t>
      </w:r>
      <w:r w:rsidR="00A92770" w:rsidRPr="004840A2">
        <w:rPr>
          <w:rFonts w:ascii="Times New Roman" w:hAnsi="Times New Roman" w:cs="Times New Roman"/>
          <w:sz w:val="24"/>
          <w:szCs w:val="24"/>
          <w:lang w:val="ro-RO"/>
        </w:rPr>
        <w:t>sănătății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umane </w:t>
      </w:r>
      <w:r w:rsidR="00A92770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A92770" w:rsidRPr="004840A2">
        <w:rPr>
          <w:rFonts w:ascii="Times New Roman" w:hAnsi="Times New Roman" w:cs="Times New Roman"/>
          <w:sz w:val="24"/>
          <w:szCs w:val="24"/>
          <w:lang w:val="ro-RO"/>
        </w:rPr>
        <w:t>productivității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pe de o parte, </w:t>
      </w:r>
      <w:r w:rsidR="00CF1818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i mediului natural pe de </w:t>
      </w:r>
      <w:r w:rsidR="00A92770" w:rsidRPr="004840A2">
        <w:rPr>
          <w:rFonts w:ascii="Times New Roman" w:hAnsi="Times New Roman" w:cs="Times New Roman"/>
          <w:sz w:val="24"/>
          <w:szCs w:val="24"/>
          <w:lang w:val="ro-RO"/>
        </w:rPr>
        <w:t>altă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parte, în special când se </w:t>
      </w:r>
      <w:r w:rsidR="00CF1818" w:rsidRPr="004840A2">
        <w:rPr>
          <w:rFonts w:ascii="Times New Roman" w:hAnsi="Times New Roman" w:cs="Times New Roman"/>
          <w:sz w:val="24"/>
          <w:szCs w:val="24"/>
          <w:lang w:val="ro-RO"/>
        </w:rPr>
        <w:t>întâmplă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pentru o </w:t>
      </w:r>
      <w:r w:rsidR="00CF1818" w:rsidRPr="004840A2">
        <w:rPr>
          <w:rFonts w:ascii="Times New Roman" w:hAnsi="Times New Roman" w:cs="Times New Roman"/>
          <w:sz w:val="24"/>
          <w:szCs w:val="24"/>
          <w:lang w:val="ro-RO"/>
        </w:rPr>
        <w:t>durată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mai </w:t>
      </w:r>
      <w:r w:rsidR="00CF1818" w:rsidRPr="004840A2">
        <w:rPr>
          <w:rFonts w:ascii="Times New Roman" w:hAnsi="Times New Roman" w:cs="Times New Roman"/>
          <w:sz w:val="24"/>
          <w:szCs w:val="24"/>
          <w:lang w:val="ro-RO"/>
        </w:rPr>
        <w:t>lungă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713452E" w14:textId="77777777" w:rsidR="00CF1818" w:rsidRDefault="00CF1818" w:rsidP="004840A2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0126CF" w14:textId="1DE76692" w:rsidR="00362CD0" w:rsidRPr="00362CD0" w:rsidRDefault="00362CD0" w:rsidP="00362CD0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62CD0">
        <w:rPr>
          <w:rFonts w:ascii="Times New Roman" w:hAnsi="Times New Roman" w:cs="Times New Roman"/>
          <w:sz w:val="24"/>
          <w:szCs w:val="24"/>
          <w:lang w:val="ro-RO"/>
        </w:rPr>
        <w:t>Conform evaluării Greenpeace România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1742BD">
        <w:rPr>
          <w:rFonts w:ascii="Times New Roman" w:hAnsi="Times New Roman" w:cs="Times New Roman"/>
          <w:sz w:val="24"/>
          <w:szCs w:val="24"/>
          <w:lang w:val="ro-RO"/>
        </w:rPr>
        <w:t>raportul</w:t>
      </w:r>
      <w:r w:rsidR="001742BD" w:rsidRPr="001742BD">
        <w:rPr>
          <w:rFonts w:ascii="Times New Roman" w:hAnsi="Times New Roman" w:cs="Times New Roman"/>
          <w:sz w:val="24"/>
          <w:szCs w:val="24"/>
          <w:lang w:val="ro-RO"/>
        </w:rPr>
        <w:t xml:space="preserve"> “Calitatea aerului în România în anul 2019”, publicat de Ministerul Mediului, prin Agenția Națională pentru Protecția Mediului, în aprilie 2020.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362CD0">
        <w:rPr>
          <w:rFonts w:ascii="Times New Roman" w:hAnsi="Times New Roman" w:cs="Times New Roman"/>
          <w:sz w:val="24"/>
          <w:szCs w:val="24"/>
          <w:lang w:val="ro-RO"/>
        </w:rPr>
        <w:t>, în București sunt în continuare depășiri ale limitelor de poluare la praf și noxe care pun sănătatea publică în pericol.</w:t>
      </w:r>
    </w:p>
    <w:p w14:paraId="5D3A9D74" w14:textId="77777777" w:rsidR="00362CD0" w:rsidRPr="00362CD0" w:rsidRDefault="00362CD0" w:rsidP="00362CD0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46B4DEA" w14:textId="31A8256A" w:rsidR="004840A2" w:rsidRPr="004840A2" w:rsidRDefault="00B469FD" w:rsidP="004840A2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Mașinile </w:t>
      </w:r>
      <w:r w:rsidRPr="00A93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pentru îndepărtat frunze prin suflare</w:t>
      </w:r>
      <w:r w:rsidR="008D2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ridică praful și toate substanțele toxice si nocive din acesta, producând </w:t>
      </w:r>
      <w:r w:rsidR="00A97B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disconfort accentuat </w:t>
      </w:r>
      <w:r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97B3E">
        <w:rPr>
          <w:rFonts w:ascii="Times New Roman" w:hAnsi="Times New Roman" w:cs="Times New Roman"/>
          <w:sz w:val="24"/>
          <w:szCs w:val="24"/>
          <w:lang w:val="ro-RO"/>
        </w:rPr>
        <w:t>locuitorilor din Sectorul 5 prin faptul că praful este proiectat în curțile acestora, în casele și apartamentele acestora, pe haine, în și pe autoturisme. Mai mu</w:t>
      </w:r>
      <w:r w:rsidR="00665CCC">
        <w:rPr>
          <w:rFonts w:ascii="Times New Roman" w:hAnsi="Times New Roman" w:cs="Times New Roman"/>
          <w:sz w:val="24"/>
          <w:szCs w:val="24"/>
          <w:lang w:val="ro-RO"/>
        </w:rPr>
        <w:t>lt,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aceste echipamente sunt puse în </w:t>
      </w:r>
      <w:r w:rsidR="00665CCC" w:rsidRPr="004840A2">
        <w:rPr>
          <w:rFonts w:ascii="Times New Roman" w:hAnsi="Times New Roman" w:cs="Times New Roman"/>
          <w:sz w:val="24"/>
          <w:szCs w:val="24"/>
          <w:lang w:val="ro-RO"/>
        </w:rPr>
        <w:t>funcțiune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de motoare în doi timpi, care</w:t>
      </w:r>
      <w:r w:rsidR="00665CCC">
        <w:rPr>
          <w:rFonts w:ascii="Times New Roman" w:hAnsi="Times New Roman" w:cs="Times New Roman"/>
          <w:sz w:val="24"/>
          <w:szCs w:val="24"/>
          <w:lang w:val="ro-RO"/>
        </w:rPr>
        <w:t xml:space="preserve"> mai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65CCC" w:rsidRPr="004840A2">
        <w:rPr>
          <w:rFonts w:ascii="Times New Roman" w:hAnsi="Times New Roman" w:cs="Times New Roman"/>
          <w:sz w:val="24"/>
          <w:szCs w:val="24"/>
          <w:lang w:val="ro-RO"/>
        </w:rPr>
        <w:t>poluează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65CCC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665CCC">
        <w:rPr>
          <w:rFonts w:ascii="Times New Roman" w:hAnsi="Times New Roman" w:cs="Times New Roman"/>
          <w:sz w:val="24"/>
          <w:szCs w:val="24"/>
          <w:lang w:val="ro-RO"/>
        </w:rPr>
        <w:t xml:space="preserve">alte </w:t>
      </w:r>
      <w:r w:rsidR="00665CCC" w:rsidRPr="004840A2">
        <w:rPr>
          <w:rFonts w:ascii="Times New Roman" w:hAnsi="Times New Roman" w:cs="Times New Roman"/>
          <w:sz w:val="24"/>
          <w:szCs w:val="24"/>
          <w:lang w:val="ro-RO"/>
        </w:rPr>
        <w:t>două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 xml:space="preserve"> moduri: prin zgomot, intensificat de folosirea între blocurile de </w:t>
      </w:r>
      <w:r w:rsidR="00665CCC" w:rsidRPr="004840A2">
        <w:rPr>
          <w:rFonts w:ascii="Times New Roman" w:hAnsi="Times New Roman" w:cs="Times New Roman"/>
          <w:sz w:val="24"/>
          <w:szCs w:val="24"/>
          <w:lang w:val="ro-RO"/>
        </w:rPr>
        <w:t>locuințe</w:t>
      </w:r>
      <w:r w:rsidR="00916460">
        <w:rPr>
          <w:rFonts w:ascii="Times New Roman" w:hAnsi="Times New Roman" w:cs="Times New Roman"/>
          <w:sz w:val="24"/>
          <w:szCs w:val="24"/>
          <w:lang w:val="ro-RO"/>
        </w:rPr>
        <w:t xml:space="preserve"> sau între case ș</w:t>
      </w:r>
      <w:r w:rsidR="004840A2" w:rsidRPr="004840A2">
        <w:rPr>
          <w:rFonts w:ascii="Times New Roman" w:hAnsi="Times New Roman" w:cs="Times New Roman"/>
          <w:sz w:val="24"/>
          <w:szCs w:val="24"/>
          <w:lang w:val="ro-RO"/>
        </w:rPr>
        <w:t>i prin gazeie rezultate (pb, monoxid de carbon), nefiltrate.</w:t>
      </w:r>
    </w:p>
    <w:p w14:paraId="3398F348" w14:textId="77777777" w:rsidR="004840A2" w:rsidRPr="004840A2" w:rsidRDefault="004840A2" w:rsidP="004840A2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F4659A7" w14:textId="696F3299" w:rsidR="004840A2" w:rsidRDefault="00AE3333" w:rsidP="004840A2">
      <w:pPr>
        <w:spacing w:after="0" w:line="360" w:lineRule="exac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În concluzie, </w:t>
      </w:r>
      <w:r w:rsidR="0044539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se impune să acționăm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pentru a avea </w:t>
      </w:r>
      <w:r w:rsidR="0044539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în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Sectorul 5 al Municipiului București un mediu sănătos și</w:t>
      </w:r>
      <w:r w:rsidR="0044539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mai puțin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poluat, </w:t>
      </w:r>
      <w:r w:rsidR="0044539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iar </w:t>
      </w:r>
      <w:r w:rsidR="00A909BD">
        <w:rPr>
          <w:rFonts w:ascii="Times New Roman" w:hAnsi="Times New Roman" w:cs="Times New Roman"/>
          <w:b/>
          <w:bCs/>
          <w:sz w:val="24"/>
          <w:szCs w:val="24"/>
          <w:lang w:val="ro-RO"/>
        </w:rPr>
        <w:t>prezentul</w:t>
      </w:r>
      <w:r w:rsidR="0044539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proiect răspunde </w:t>
      </w:r>
      <w:r w:rsidR="00A909BD">
        <w:rPr>
          <w:rFonts w:ascii="Times New Roman" w:hAnsi="Times New Roman" w:cs="Times New Roman"/>
          <w:b/>
          <w:bCs/>
          <w:sz w:val="24"/>
          <w:szCs w:val="24"/>
          <w:lang w:val="ro-RO"/>
        </w:rPr>
        <w:t>acestui deziderat</w:t>
      </w:r>
    </w:p>
    <w:p w14:paraId="616610AC" w14:textId="77777777" w:rsidR="004840A2" w:rsidRPr="00134CAE" w:rsidRDefault="004840A2" w:rsidP="004840A2">
      <w:pPr>
        <w:spacing w:after="0" w:line="360" w:lineRule="exac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D427D04" w14:textId="31A67FD7" w:rsidR="00DC269C" w:rsidRPr="00134CAE" w:rsidRDefault="00DC269C" w:rsidP="002C1DC9">
      <w:pPr>
        <w:spacing w:after="0" w:line="360" w:lineRule="exact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34CAE">
        <w:rPr>
          <w:rFonts w:ascii="Times New Roman" w:hAnsi="Times New Roman" w:cs="Times New Roman"/>
          <w:b/>
          <w:bCs/>
          <w:sz w:val="24"/>
          <w:szCs w:val="24"/>
          <w:lang w:val="ro-RO"/>
        </w:rPr>
        <w:t>Consilier local Alexandru Paul Dimitriu</w:t>
      </w:r>
    </w:p>
    <w:sectPr w:rsidR="00DC269C" w:rsidRPr="00134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7560" w14:textId="77777777" w:rsidR="008A5C3B" w:rsidRDefault="008A5C3B" w:rsidP="002C1DC9">
      <w:pPr>
        <w:spacing w:after="0" w:line="240" w:lineRule="auto"/>
      </w:pPr>
      <w:r>
        <w:separator/>
      </w:r>
    </w:p>
  </w:endnote>
  <w:endnote w:type="continuationSeparator" w:id="0">
    <w:p w14:paraId="786E4EE9" w14:textId="77777777" w:rsidR="008A5C3B" w:rsidRDefault="008A5C3B" w:rsidP="002C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905D" w14:textId="77777777" w:rsidR="008A5C3B" w:rsidRDefault="008A5C3B" w:rsidP="002C1DC9">
      <w:pPr>
        <w:spacing w:after="0" w:line="240" w:lineRule="auto"/>
      </w:pPr>
      <w:r>
        <w:separator/>
      </w:r>
    </w:p>
  </w:footnote>
  <w:footnote w:type="continuationSeparator" w:id="0">
    <w:p w14:paraId="37196DEB" w14:textId="77777777" w:rsidR="008A5C3B" w:rsidRDefault="008A5C3B" w:rsidP="002C1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62AA"/>
    <w:multiLevelType w:val="hybridMultilevel"/>
    <w:tmpl w:val="6E369DCA"/>
    <w:lvl w:ilvl="0" w:tplc="8F727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727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A7B27"/>
    <w:multiLevelType w:val="multilevel"/>
    <w:tmpl w:val="D748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D6894"/>
    <w:multiLevelType w:val="multilevel"/>
    <w:tmpl w:val="95C8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7B7611"/>
    <w:multiLevelType w:val="hybridMultilevel"/>
    <w:tmpl w:val="7D00C4EA"/>
    <w:lvl w:ilvl="0" w:tplc="FEB05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1E437E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B042E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D4F442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087BFE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C860EC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0C8910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1E9126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84BC04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31D39"/>
    <w:multiLevelType w:val="multilevel"/>
    <w:tmpl w:val="97F64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42631"/>
    <w:multiLevelType w:val="multilevel"/>
    <w:tmpl w:val="B0543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35DBA"/>
    <w:multiLevelType w:val="multilevel"/>
    <w:tmpl w:val="4530CCE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A0D8E"/>
    <w:multiLevelType w:val="multilevel"/>
    <w:tmpl w:val="6C6C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273504"/>
    <w:multiLevelType w:val="multilevel"/>
    <w:tmpl w:val="1FFE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3174765">
    <w:abstractNumId w:val="7"/>
  </w:num>
  <w:num w:numId="2" w16cid:durableId="661662274">
    <w:abstractNumId w:val="2"/>
  </w:num>
  <w:num w:numId="3" w16cid:durableId="1474103065">
    <w:abstractNumId w:val="1"/>
  </w:num>
  <w:num w:numId="4" w16cid:durableId="2121679197">
    <w:abstractNumId w:val="3"/>
  </w:num>
  <w:num w:numId="5" w16cid:durableId="1726415737">
    <w:abstractNumId w:val="4"/>
    <w:lvlOverride w:ilvl="0">
      <w:lvl w:ilvl="0">
        <w:numFmt w:val="lowerLetter"/>
        <w:lvlText w:val="%1."/>
        <w:lvlJc w:val="left"/>
      </w:lvl>
    </w:lvlOverride>
  </w:num>
  <w:num w:numId="6" w16cid:durableId="1063676978">
    <w:abstractNumId w:val="8"/>
  </w:num>
  <w:num w:numId="7" w16cid:durableId="435711992">
    <w:abstractNumId w:val="6"/>
  </w:num>
  <w:num w:numId="8" w16cid:durableId="976300315">
    <w:abstractNumId w:val="5"/>
  </w:num>
  <w:num w:numId="9" w16cid:durableId="75394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A1"/>
    <w:rsid w:val="00003C2A"/>
    <w:rsid w:val="00064FCA"/>
    <w:rsid w:val="00072C4A"/>
    <w:rsid w:val="00073965"/>
    <w:rsid w:val="00090E72"/>
    <w:rsid w:val="0009459B"/>
    <w:rsid w:val="000D703D"/>
    <w:rsid w:val="000F2E14"/>
    <w:rsid w:val="001327BB"/>
    <w:rsid w:val="00134CAE"/>
    <w:rsid w:val="001603E3"/>
    <w:rsid w:val="001742BD"/>
    <w:rsid w:val="00181C45"/>
    <w:rsid w:val="0018222C"/>
    <w:rsid w:val="00197850"/>
    <w:rsid w:val="001A44DA"/>
    <w:rsid w:val="001E19F3"/>
    <w:rsid w:val="001E364A"/>
    <w:rsid w:val="002018FB"/>
    <w:rsid w:val="002215B3"/>
    <w:rsid w:val="00235EF7"/>
    <w:rsid w:val="002449A1"/>
    <w:rsid w:val="00247997"/>
    <w:rsid w:val="0027169B"/>
    <w:rsid w:val="002772B3"/>
    <w:rsid w:val="00282240"/>
    <w:rsid w:val="00282BF0"/>
    <w:rsid w:val="002C1DC9"/>
    <w:rsid w:val="002C25DC"/>
    <w:rsid w:val="00316478"/>
    <w:rsid w:val="00362CD0"/>
    <w:rsid w:val="003A50E3"/>
    <w:rsid w:val="003B3842"/>
    <w:rsid w:val="003C6A2A"/>
    <w:rsid w:val="003D5742"/>
    <w:rsid w:val="003F6C9D"/>
    <w:rsid w:val="00416938"/>
    <w:rsid w:val="0042173E"/>
    <w:rsid w:val="00421787"/>
    <w:rsid w:val="00444386"/>
    <w:rsid w:val="0044539D"/>
    <w:rsid w:val="00454B61"/>
    <w:rsid w:val="00461A5C"/>
    <w:rsid w:val="004745A0"/>
    <w:rsid w:val="004840A2"/>
    <w:rsid w:val="004B09D4"/>
    <w:rsid w:val="004B5808"/>
    <w:rsid w:val="004B673B"/>
    <w:rsid w:val="004C5510"/>
    <w:rsid w:val="004E028D"/>
    <w:rsid w:val="004E58FF"/>
    <w:rsid w:val="005100F6"/>
    <w:rsid w:val="00533B5D"/>
    <w:rsid w:val="00571440"/>
    <w:rsid w:val="0060716B"/>
    <w:rsid w:val="00624CCD"/>
    <w:rsid w:val="006308FF"/>
    <w:rsid w:val="00665CCC"/>
    <w:rsid w:val="00682CE7"/>
    <w:rsid w:val="006E41F8"/>
    <w:rsid w:val="00700713"/>
    <w:rsid w:val="00715A50"/>
    <w:rsid w:val="00731174"/>
    <w:rsid w:val="00734FB8"/>
    <w:rsid w:val="007411AF"/>
    <w:rsid w:val="00750B36"/>
    <w:rsid w:val="007527B6"/>
    <w:rsid w:val="00786536"/>
    <w:rsid w:val="007900FF"/>
    <w:rsid w:val="007954C8"/>
    <w:rsid w:val="007C1847"/>
    <w:rsid w:val="007C6775"/>
    <w:rsid w:val="007D5744"/>
    <w:rsid w:val="007E106A"/>
    <w:rsid w:val="007E6561"/>
    <w:rsid w:val="007F330B"/>
    <w:rsid w:val="00800BB8"/>
    <w:rsid w:val="0084222B"/>
    <w:rsid w:val="00851093"/>
    <w:rsid w:val="0085308B"/>
    <w:rsid w:val="0087265B"/>
    <w:rsid w:val="00873826"/>
    <w:rsid w:val="008A5C3B"/>
    <w:rsid w:val="008A61BA"/>
    <w:rsid w:val="008D28CF"/>
    <w:rsid w:val="008E1AB1"/>
    <w:rsid w:val="008F2E95"/>
    <w:rsid w:val="008F6190"/>
    <w:rsid w:val="00916460"/>
    <w:rsid w:val="00925DE9"/>
    <w:rsid w:val="00954869"/>
    <w:rsid w:val="00983E23"/>
    <w:rsid w:val="009874B7"/>
    <w:rsid w:val="009C406E"/>
    <w:rsid w:val="009D6F56"/>
    <w:rsid w:val="009F2DB0"/>
    <w:rsid w:val="00A00D29"/>
    <w:rsid w:val="00A025F4"/>
    <w:rsid w:val="00A05878"/>
    <w:rsid w:val="00A2149F"/>
    <w:rsid w:val="00A2519E"/>
    <w:rsid w:val="00A315EA"/>
    <w:rsid w:val="00A31A4C"/>
    <w:rsid w:val="00A56844"/>
    <w:rsid w:val="00A674B8"/>
    <w:rsid w:val="00A774A6"/>
    <w:rsid w:val="00A815F8"/>
    <w:rsid w:val="00A905E2"/>
    <w:rsid w:val="00A909BD"/>
    <w:rsid w:val="00A92770"/>
    <w:rsid w:val="00A93FB0"/>
    <w:rsid w:val="00A97B3E"/>
    <w:rsid w:val="00AC5D47"/>
    <w:rsid w:val="00AD72DD"/>
    <w:rsid w:val="00AE3333"/>
    <w:rsid w:val="00AF35A1"/>
    <w:rsid w:val="00B45A93"/>
    <w:rsid w:val="00B469FD"/>
    <w:rsid w:val="00B50B7D"/>
    <w:rsid w:val="00B51351"/>
    <w:rsid w:val="00B53CC9"/>
    <w:rsid w:val="00B61CF6"/>
    <w:rsid w:val="00B72414"/>
    <w:rsid w:val="00B93A7C"/>
    <w:rsid w:val="00BB4BB0"/>
    <w:rsid w:val="00C05B32"/>
    <w:rsid w:val="00C47AEA"/>
    <w:rsid w:val="00CC01BC"/>
    <w:rsid w:val="00CD571B"/>
    <w:rsid w:val="00CE308A"/>
    <w:rsid w:val="00CF1818"/>
    <w:rsid w:val="00D33C0A"/>
    <w:rsid w:val="00D34A8C"/>
    <w:rsid w:val="00D35AEE"/>
    <w:rsid w:val="00D376BC"/>
    <w:rsid w:val="00D43DD8"/>
    <w:rsid w:val="00D54990"/>
    <w:rsid w:val="00D9230C"/>
    <w:rsid w:val="00DC269C"/>
    <w:rsid w:val="00DE3FC8"/>
    <w:rsid w:val="00DE76F7"/>
    <w:rsid w:val="00E67530"/>
    <w:rsid w:val="00E86F9E"/>
    <w:rsid w:val="00EA538F"/>
    <w:rsid w:val="00ED0E6A"/>
    <w:rsid w:val="00ED2809"/>
    <w:rsid w:val="00ED3647"/>
    <w:rsid w:val="00ED6F90"/>
    <w:rsid w:val="00F12BC0"/>
    <w:rsid w:val="00F25FBB"/>
    <w:rsid w:val="00F36297"/>
    <w:rsid w:val="00F514E7"/>
    <w:rsid w:val="00F80778"/>
    <w:rsid w:val="00FA4A9A"/>
    <w:rsid w:val="00FF3EF5"/>
    <w:rsid w:val="5B25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98BB7"/>
  <w15:chartTrackingRefBased/>
  <w15:docId w15:val="{2A7A9EDE-4323-4C81-B810-1923670F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deparagrafimplicit"/>
    <w:rsid w:val="00A905E2"/>
  </w:style>
  <w:style w:type="character" w:styleId="Hyperlink">
    <w:name w:val="Hyperlink"/>
    <w:basedOn w:val="Fontdeparagrafimplicit"/>
    <w:uiPriority w:val="99"/>
    <w:semiHidden/>
    <w:unhideWhenUsed/>
    <w:rsid w:val="00A905E2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A315EA"/>
    <w:pPr>
      <w:spacing w:after="200" w:line="276" w:lineRule="auto"/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C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C1DC9"/>
  </w:style>
  <w:style w:type="paragraph" w:styleId="Subsol">
    <w:name w:val="footer"/>
    <w:basedOn w:val="Normal"/>
    <w:link w:val="SubsolCaracter"/>
    <w:uiPriority w:val="99"/>
    <w:unhideWhenUsed/>
    <w:rsid w:val="002C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C1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29A9-C2F1-49CB-9462-7ADEDD5A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Paul Dimitriu</dc:creator>
  <cp:keywords/>
  <dc:description/>
  <cp:lastModifiedBy>Alexandru Paul Dimitriu</cp:lastModifiedBy>
  <cp:revision>41</cp:revision>
  <dcterms:created xsi:type="dcterms:W3CDTF">2022-08-09T08:36:00Z</dcterms:created>
  <dcterms:modified xsi:type="dcterms:W3CDTF">2022-08-09T10:11:00Z</dcterms:modified>
</cp:coreProperties>
</file>